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6"/>
        <w:gridCol w:w="4429"/>
        <w:gridCol w:w="8"/>
        <w:gridCol w:w="4437"/>
      </w:tblGrid>
      <w:tr w:rsidR="007334E5" w:rsidTr="00BC11DC">
        <w:tc>
          <w:tcPr>
            <w:tcW w:w="5346" w:type="dxa"/>
            <w:vMerge w:val="restart"/>
          </w:tcPr>
          <w:p w:rsidR="007334E5" w:rsidRDefault="007334E5" w:rsidP="00BC11D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F53525">
              <w:rPr>
                <w:rStyle w:val="hps"/>
                <w:rFonts w:ascii="Arial" w:hAnsi="Arial" w:cs="Arial"/>
                <w:b/>
                <w:color w:val="222222"/>
              </w:rPr>
              <w:t>Girişimcilik</w:t>
            </w:r>
            <w:r w:rsidRPr="00F53525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F53525">
              <w:rPr>
                <w:rStyle w:val="hps"/>
                <w:rFonts w:ascii="Arial" w:hAnsi="Arial" w:cs="Arial"/>
                <w:b/>
                <w:color w:val="222222"/>
              </w:rPr>
              <w:t>Ve İşbirliği</w:t>
            </w:r>
          </w:p>
          <w:p w:rsidR="007334E5" w:rsidRDefault="007334E5" w:rsidP="00BC11DC">
            <w:r>
              <w:rPr>
                <w:noProof/>
                <w:lang w:eastAsia="tr-TR"/>
              </w:rPr>
              <w:drawing>
                <wp:inline distT="0" distB="0" distL="0" distR="0" wp14:anchorId="728B4F75" wp14:editId="65743902">
                  <wp:extent cx="3257550" cy="29622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Yapılandırılmış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işbirliğini destekleyerek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işletme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eğitimine odaklanmak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445" w:type="dxa"/>
            <w:gridSpan w:val="2"/>
            <w:vMerge w:val="restart"/>
          </w:tcPr>
          <w:p w:rsidR="007334E5" w:rsidRDefault="007334E5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</w:p>
          <w:p w:rsidR="007334E5" w:rsidRDefault="007334E5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ana odak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değildir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İşbirliği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paylaşım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esas olarak</w:t>
            </w:r>
            <w:r>
              <w:rPr>
                <w:rFonts w:ascii="Arial" w:hAnsi="Arial" w:cs="Arial"/>
                <w:color w:val="222222"/>
              </w:rPr>
              <w:t xml:space="preserve"> öğretmenler </w:t>
            </w:r>
            <w:r>
              <w:rPr>
                <w:rStyle w:val="hps"/>
                <w:rFonts w:ascii="Arial" w:hAnsi="Arial" w:cs="Arial"/>
                <w:color w:val="222222"/>
              </w:rPr>
              <w:t>tarafından tasarlanan</w:t>
            </w:r>
            <w:r>
              <w:rPr>
                <w:rFonts w:ascii="Arial" w:hAnsi="Arial" w:cs="Arial"/>
                <w:color w:val="222222"/>
              </w:rPr>
              <w:t xml:space="preserve"> g</w:t>
            </w:r>
            <w:r>
              <w:rPr>
                <w:rStyle w:val="hps"/>
                <w:rFonts w:ascii="Arial" w:hAnsi="Arial" w:cs="Arial"/>
                <w:color w:val="222222"/>
              </w:rPr>
              <w:t>örevin niteliğine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sınıftaki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iklime bağlıdır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  <w:t xml:space="preserve">İşbirliği </w:t>
            </w:r>
            <w:r>
              <w:rPr>
                <w:rStyle w:val="hps"/>
                <w:rFonts w:ascii="Arial" w:hAnsi="Arial" w:cs="Arial"/>
                <w:color w:val="222222"/>
              </w:rPr>
              <w:t>süreci için temeller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oluşturulduktan sonra, süreci hızlandırmak için işbirliği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paylaşmak için ek fırsatlar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sağlayan bir dizi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araçlar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sağlamak üzere teknolojiler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esnek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kullanılabilir.</w:t>
            </w:r>
          </w:p>
          <w:p w:rsidR="007334E5" w:rsidRDefault="007334E5" w:rsidP="00BC11DC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yönetimi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için; verileri tekrar etme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 w:rsidRPr="00980C64">
              <w:rPr>
                <w:rStyle w:val="alt-edited1"/>
                <w:rFonts w:ascii="Arial" w:hAnsi="Arial" w:cs="Arial"/>
                <w:color w:val="auto"/>
              </w:rPr>
              <w:t>kanalı</w:t>
            </w:r>
            <w:r w:rsidRPr="00980C64">
              <w:rPr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yorumlanabilir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öğretmenlerce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Ölçme ve değerlendirme için kullanılabilir</w:t>
            </w:r>
            <w:r>
              <w:rPr>
                <w:rFonts w:ascii="Arial" w:hAnsi="Arial" w:cs="Arial"/>
                <w:color w:val="222222"/>
              </w:rPr>
              <w:t>;</w:t>
            </w:r>
          </w:p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Resmi ve gayri resmi arasında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sınır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web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 (</w:t>
            </w:r>
            <w:r>
              <w:rPr>
                <w:rFonts w:ascii="Arial" w:hAnsi="Arial" w:cs="Arial"/>
                <w:color w:val="222222"/>
              </w:rPr>
              <w:t xml:space="preserve">örneğin </w:t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okuldan sonra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buluşmak için erişebileceği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ödev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 alacağı web 2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odası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334E5" w:rsidTr="00BC11DC">
        <w:tc>
          <w:tcPr>
            <w:tcW w:w="5346" w:type="dxa"/>
            <w:vMerge/>
          </w:tcPr>
          <w:p w:rsidR="007334E5" w:rsidRDefault="007334E5" w:rsidP="00BC11DC"/>
        </w:tc>
        <w:tc>
          <w:tcPr>
            <w:tcW w:w="4429" w:type="dxa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 önemli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girişimciler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becerilerini geliştirmeleri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bağımsız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karar vermelerinde fırsat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sahibi oldukları 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aktivitelerle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meşgul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etmek</w:t>
            </w:r>
          </w:p>
        </w:tc>
        <w:tc>
          <w:tcPr>
            <w:tcW w:w="4445" w:type="dxa"/>
            <w:gridSpan w:val="2"/>
            <w:vMerge/>
          </w:tcPr>
          <w:p w:rsidR="007334E5" w:rsidRDefault="007334E5" w:rsidP="00BC11DC"/>
        </w:tc>
      </w:tr>
      <w:tr w:rsidR="007334E5" w:rsidTr="00BC11DC">
        <w:tc>
          <w:tcPr>
            <w:tcW w:w="5346" w:type="dxa"/>
            <w:vMerge/>
          </w:tcPr>
          <w:p w:rsidR="007334E5" w:rsidRDefault="007334E5" w:rsidP="00BC11DC"/>
        </w:tc>
        <w:tc>
          <w:tcPr>
            <w:tcW w:w="4429" w:type="dxa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Probleme dayalı öğrenme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Araştırmacı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Simülasyonlar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girişimcilerin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faaliyet gösterdikleri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koşulları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yeniden oluşturarak roller oynama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4445" w:type="dxa"/>
            <w:gridSpan w:val="2"/>
            <w:vMerge/>
          </w:tcPr>
          <w:p w:rsidR="007334E5" w:rsidRDefault="007334E5" w:rsidP="00BC11DC"/>
        </w:tc>
      </w:tr>
      <w:tr w:rsidR="007334E5" w:rsidTr="00BC11DC">
        <w:tc>
          <w:tcPr>
            <w:tcW w:w="5346" w:type="dxa"/>
            <w:vMerge/>
          </w:tcPr>
          <w:p w:rsidR="007334E5" w:rsidRDefault="007334E5" w:rsidP="00BC11DC"/>
        </w:tc>
        <w:tc>
          <w:tcPr>
            <w:tcW w:w="4429" w:type="dxa"/>
            <w:vMerge w:val="restart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girişimcilik becerilerini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göstermeleri gereken projelerde</w:t>
            </w:r>
            <w:r>
              <w:rPr>
                <w:rFonts w:ascii="Arial" w:hAnsi="Arial" w:cs="Arial"/>
                <w:color w:val="222222"/>
              </w:rPr>
              <w:t xml:space="preserve"> ö</w:t>
            </w:r>
            <w:r>
              <w:rPr>
                <w:rStyle w:val="hps"/>
                <w:rFonts w:ascii="Arial" w:hAnsi="Arial" w:cs="Arial"/>
                <w:color w:val="222222"/>
              </w:rPr>
              <w:t>ğretmen,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öz-düzenleyici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 için bir aktivite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yapılandırılmış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rehberlik sağlar.</w:t>
            </w:r>
          </w:p>
        </w:tc>
        <w:tc>
          <w:tcPr>
            <w:tcW w:w="4445" w:type="dxa"/>
            <w:gridSpan w:val="2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  <w:t>R</w:t>
            </w:r>
            <w:r>
              <w:rPr>
                <w:rStyle w:val="hps"/>
                <w:rFonts w:ascii="Arial" w:hAnsi="Arial" w:cs="Arial"/>
                <w:color w:val="222222"/>
              </w:rPr>
              <w:t>esmi ve resmi olmayan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 genelinde</w:t>
            </w:r>
          </w:p>
        </w:tc>
      </w:tr>
      <w:tr w:rsidR="007334E5" w:rsidTr="00BC11DC">
        <w:tc>
          <w:tcPr>
            <w:tcW w:w="5346" w:type="dxa"/>
            <w:vMerge/>
          </w:tcPr>
          <w:p w:rsidR="007334E5" w:rsidRDefault="007334E5" w:rsidP="00BC11DC"/>
        </w:tc>
        <w:tc>
          <w:tcPr>
            <w:tcW w:w="4429" w:type="dxa"/>
            <w:vMerge/>
          </w:tcPr>
          <w:p w:rsidR="007334E5" w:rsidRDefault="007334E5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4445" w:type="dxa"/>
            <w:gridSpan w:val="2"/>
          </w:tcPr>
          <w:p w:rsidR="007334E5" w:rsidRDefault="007334E5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Etkileşimler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öğrenciler,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 uzmanları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içeren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toplulukları gelişimine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dayanmaktadır</w:t>
            </w:r>
          </w:p>
        </w:tc>
      </w:tr>
      <w:tr w:rsidR="007334E5" w:rsidTr="00BC11DC">
        <w:tc>
          <w:tcPr>
            <w:tcW w:w="5346" w:type="dxa"/>
            <w:vMerge/>
          </w:tcPr>
          <w:p w:rsidR="007334E5" w:rsidRDefault="007334E5" w:rsidP="00BC11DC"/>
        </w:tc>
        <w:tc>
          <w:tcPr>
            <w:tcW w:w="4437" w:type="dxa"/>
            <w:gridSpan w:val="2"/>
          </w:tcPr>
          <w:p w:rsidR="007334E5" w:rsidRDefault="007334E5" w:rsidP="00BC11DC"/>
        </w:tc>
        <w:tc>
          <w:tcPr>
            <w:tcW w:w="4437" w:type="dxa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bu işbirliği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paylaşımı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destekleyen yapılandırılmış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rehberlik sağlayarak</w:t>
            </w:r>
            <w:r>
              <w:rPr>
                <w:rFonts w:ascii="Arial" w:hAnsi="Arial" w:cs="Arial"/>
                <w:color w:val="222222"/>
              </w:rPr>
              <w:t xml:space="preserve"> merkezdedirler</w:t>
            </w:r>
            <w:r>
              <w:rPr>
                <w:rStyle w:val="hps"/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ilgili önemli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kararlar alırlar</w:t>
            </w:r>
          </w:p>
        </w:tc>
      </w:tr>
      <w:tr w:rsidR="007334E5" w:rsidTr="00BC11DC">
        <w:tc>
          <w:tcPr>
            <w:tcW w:w="14220" w:type="dxa"/>
            <w:gridSpan w:val="4"/>
          </w:tcPr>
          <w:p w:rsidR="007334E5" w:rsidRDefault="007334E5" w:rsidP="00BC11DC">
            <w:r>
              <w:rPr>
                <w:rStyle w:val="hps"/>
                <w:rFonts w:ascii="Arial" w:hAnsi="Arial" w:cs="Arial"/>
                <w:color w:val="222222"/>
              </w:rPr>
              <w:t>ÖYKÜSEL ANLATIM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probleme dayalı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etrafında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yapılandırılmış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görevlerle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iştigal eder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türde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görevlere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odaklanır (</w:t>
            </w:r>
            <w:r>
              <w:rPr>
                <w:rFonts w:ascii="Arial" w:hAnsi="Arial" w:cs="Arial"/>
                <w:color w:val="222222"/>
              </w:rPr>
              <w:t xml:space="preserve">bilim, </w:t>
            </w:r>
            <w:r>
              <w:rPr>
                <w:rStyle w:val="hps"/>
                <w:rFonts w:ascii="Arial" w:hAnsi="Arial" w:cs="Arial"/>
                <w:color w:val="222222"/>
              </w:rPr>
              <w:t>tasarım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sosyal bilim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vb.</w:t>
            </w:r>
            <w:r>
              <w:rPr>
                <w:rFonts w:ascii="Arial" w:hAnsi="Arial" w:cs="Arial"/>
                <w:color w:val="222222"/>
              </w:rPr>
              <w:t xml:space="preserve">). </w:t>
            </w:r>
            <w:r>
              <w:rPr>
                <w:rStyle w:val="hps"/>
                <w:rFonts w:ascii="Arial" w:hAnsi="Arial" w:cs="Arial"/>
                <w:color w:val="222222"/>
              </w:rPr>
              <w:t>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paylaşımından</w:t>
            </w:r>
            <w:r>
              <w:rPr>
                <w:rFonts w:ascii="Arial" w:hAnsi="Arial" w:cs="Arial"/>
                <w:color w:val="222222"/>
              </w:rPr>
              <w:t xml:space="preserve">, proje </w:t>
            </w:r>
            <w:r>
              <w:rPr>
                <w:rStyle w:val="hps"/>
                <w:rFonts w:ascii="Arial" w:hAnsi="Arial" w:cs="Arial"/>
                <w:color w:val="222222"/>
              </w:rPr>
              <w:t>yönetimine yapısal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yaklaşım yoluyla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geliştirmek için uygun olan araçları kullanırlar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983DF1" w:rsidRDefault="00983DF1"/>
    <w:sectPr w:rsidR="00983DF1" w:rsidSect="00983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F1"/>
    <w:rsid w:val="0063213B"/>
    <w:rsid w:val="00667AA4"/>
    <w:rsid w:val="007334E5"/>
    <w:rsid w:val="007465EA"/>
    <w:rsid w:val="009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AA4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7334E5"/>
  </w:style>
  <w:style w:type="character" w:customStyle="1" w:styleId="shorttext">
    <w:name w:val="short_text"/>
    <w:basedOn w:val="VarsaylanParagrafYazTipi"/>
    <w:rsid w:val="007334E5"/>
  </w:style>
  <w:style w:type="character" w:customStyle="1" w:styleId="alt-edited1">
    <w:name w:val="alt-edited1"/>
    <w:basedOn w:val="VarsaylanParagrafYazTipi"/>
    <w:rsid w:val="007334E5"/>
    <w:rPr>
      <w:color w:val="4D90F0"/>
    </w:rPr>
  </w:style>
  <w:style w:type="character" w:customStyle="1" w:styleId="atn">
    <w:name w:val="atn"/>
    <w:basedOn w:val="VarsaylanParagrafYazTipi"/>
    <w:rsid w:val="0073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AA4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7334E5"/>
  </w:style>
  <w:style w:type="character" w:customStyle="1" w:styleId="shorttext">
    <w:name w:val="short_text"/>
    <w:basedOn w:val="VarsaylanParagrafYazTipi"/>
    <w:rsid w:val="007334E5"/>
  </w:style>
  <w:style w:type="character" w:customStyle="1" w:styleId="alt-edited1">
    <w:name w:val="alt-edited1"/>
    <w:basedOn w:val="VarsaylanParagrafYazTipi"/>
    <w:rsid w:val="007334E5"/>
    <w:rPr>
      <w:color w:val="4D90F0"/>
    </w:rPr>
  </w:style>
  <w:style w:type="character" w:customStyle="1" w:styleId="atn">
    <w:name w:val="atn"/>
    <w:basedOn w:val="VarsaylanParagrafYazTipi"/>
    <w:rsid w:val="0073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3</cp:revision>
  <dcterms:created xsi:type="dcterms:W3CDTF">2013-11-11T16:08:00Z</dcterms:created>
  <dcterms:modified xsi:type="dcterms:W3CDTF">2013-11-11T16:47:00Z</dcterms:modified>
</cp:coreProperties>
</file>